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2BD4327" w:rsidR="00D258AF" w:rsidRDefault="001D6FA0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Obowiązek informacyjny </w:t>
      </w:r>
      <w:r w:rsidR="004B7D4D">
        <w:rPr>
          <w:rFonts w:ascii="Cambria" w:eastAsia="Cambria" w:hAnsi="Cambria" w:cs="Cambria"/>
          <w:color w:val="000000"/>
          <w:sz w:val="22"/>
          <w:szCs w:val="22"/>
        </w:rPr>
        <w:t>Zamawiającego</w:t>
      </w:r>
    </w:p>
    <w:p w14:paraId="00000002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2" w:line="268" w:lineRule="auto"/>
        <w:ind w:right="-6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W związku z obowiązywaniem Rozporządzenia Parlamentu Europejskiego i Rady (UE)  2016/679 z dnia 27 kwietnia 2016 r. w sprawie ochrony osób fizycznych w związku  z przetwarzaniem danych osobowych i ich swobodnego przepływu (Rozporządzenie) uprzejmie  informujemy, że Państwa dane osobowe lub dane osobowe Państwa przedstawicieli  przetwarzane będą zgodnie z art. 6 Rozporządzenia ust 1 pkt. b, c oraz f (w odniesieniu do niżej  wymienionych punktów): </w:t>
      </w:r>
    </w:p>
    <w:p w14:paraId="00000003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8" w:lineRule="auto"/>
        <w:ind w:left="726" w:right="-3" w:hanging="354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 celu realizacji umowy lub zlecenia zakupu i są przechowywane przez okres 6 lat od  momentu w którym operacje, transakcje zakupu i postępowanie zakupowe zostały  ostatecznie zakończone, a zobowiązania spłacone, rozliczone lub przedawnione, a także  od ustania wszelkich gwarancji i rękojmi z tytułu realizacji umowy lub zlecenia, </w:t>
      </w:r>
    </w:p>
    <w:p w14:paraId="00000004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68" w:lineRule="auto"/>
        <w:ind w:left="728" w:right="-2" w:hanging="35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 celu tworzenia statystyk zestawień i analiz na potrzeby własne i wówczas dane  osobowe będą przechowywane przez okres 3 lat od ostatniej czynności na danych  osobowych  </w:t>
      </w:r>
    </w:p>
    <w:p w14:paraId="00000005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9" w:lineRule="auto"/>
        <w:ind w:left="6" w:right="-4" w:firstLine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Podanie przez Państwa danych osobowych jest dobrowolne, jednak ich niepodanie uniemożliwi  realizację umowy lub zlecenia. </w:t>
      </w:r>
    </w:p>
    <w:p w14:paraId="00000006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7" w:lineRule="auto"/>
        <w:ind w:left="8" w:right="-3" w:hanging="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W przypadku przedstawicieli dostawców, ich dane zostały pozyskane bezpośrednio od  dostawców, których reprezentują lub z publicznie dostępnych źródeł. </w:t>
      </w:r>
    </w:p>
    <w:p w14:paraId="00000007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8" w:lineRule="auto"/>
        <w:ind w:left="4" w:right="-4" w:firstLine="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Państwa dane osobowe przekazujemy podmiotom, z którymi współpracujemy na potrzeby  korzystania z Państwa produktów i usług lub na potrzeby korzystania z produktów i usług  dostawców, których jesteście Państwo przedstawicielami, np. podmiotom wykonującym usługi  pocztowe, kurierskie, księgowe, prawne, informatyczne. </w:t>
      </w:r>
    </w:p>
    <w:p w14:paraId="00000008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Każdy z Państwa lub Państwa przedstawicieli ma prawo do: </w:t>
      </w:r>
    </w:p>
    <w:p w14:paraId="00000009" w14:textId="77777777" w:rsidR="00D258AF" w:rsidRDefault="00D258A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ascii="Cambria" w:eastAsia="Cambria" w:hAnsi="Cambria" w:cs="Cambria"/>
          <w:sz w:val="22"/>
          <w:szCs w:val="22"/>
        </w:rPr>
      </w:pPr>
    </w:p>
    <w:p w14:paraId="0000000A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dostępu do treści swoich danych, </w:t>
      </w:r>
    </w:p>
    <w:p w14:paraId="0000000B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sprostowania, usunięcia lub ograniczenia przetwarzania danych, </w:t>
      </w:r>
    </w:p>
    <w:p w14:paraId="0000000C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przenoszenia danych, </w:t>
      </w:r>
    </w:p>
    <w:p w14:paraId="0000000D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wniesienia sprzeciwu, </w:t>
      </w:r>
    </w:p>
    <w:p w14:paraId="0000000E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5" w:line="268" w:lineRule="auto"/>
        <w:ind w:left="5" w:right="-3" w:firstLine="5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Ponadto, mają Państwo prawo wniesienia skargi do Prezesa Urzędu ds. Ochrony Danych  Osobowych w przypadku gdy uznają Państwo, iż przetwarzanie danych osobowych narusza  przepisy Rozporządzenia. </w:t>
      </w:r>
    </w:p>
    <w:p w14:paraId="0000000F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/>
        <w:ind w:left="10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Informujemy również, że współadministratorami Państwa danych osobowych są: </w:t>
      </w:r>
    </w:p>
    <w:p w14:paraId="00000010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47"/>
        <w:ind w:right="-7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Energia Polska S.A. z siedzibą w Warszawie (02-566) przy ul. Puławskiej 2, </w:t>
      </w:r>
    </w:p>
    <w:p w14:paraId="00000011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7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Centrum Usług Wspólnych Sp. z o.o. z siedzibą w Poznaniu (61-016) przy ul.  Energetycznej 3, </w:t>
      </w:r>
    </w:p>
    <w:p w14:paraId="00000012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Energia Poznań S.A. z siedzibą w Poznaniu (61-016) przy ul. Energetycznej 3,  </w:t>
      </w:r>
    </w:p>
    <w:p w14:paraId="00000013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Warszawa S.A. z siedzibą w Warszawie (02-591) przy ul. Batorego 2,</w:t>
      </w:r>
    </w:p>
    <w:p w14:paraId="00000014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Łódź S.A. z siedzibą w Łodzi (92-550) przy ul. J. Andrzejewskiej 5,</w:t>
      </w:r>
    </w:p>
    <w:p w14:paraId="00000015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lastRenderedPageBreak/>
        <w:t xml:space="preserve">Veolia </w:t>
      </w:r>
      <w:r>
        <w:rPr>
          <w:rFonts w:ascii="Cambria" w:eastAsia="Cambria" w:hAnsi="Cambria" w:cs="Cambria"/>
          <w:sz w:val="22"/>
          <w:szCs w:val="22"/>
        </w:rPr>
        <w:t>T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erm S.A. z siedzibą w Warszawie (02-566) przy ul. Puławskiej 2, </w:t>
      </w:r>
    </w:p>
    <w:p w14:paraId="00000016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Industry Polska sp. z o.o. z siedzibą w Poznaniu (61-696) przy Al. Solidarności 46,</w:t>
      </w:r>
    </w:p>
    <w:p w14:paraId="00000017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Północ Sp. z o.o. z siedzibą w Świecie (86-105) przy ul. Ciepłej 9,</w:t>
      </w:r>
    </w:p>
    <w:p w14:paraId="00000018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Południe Sp. z o.o. z siedzibą w Tarnowskich Górach (42-600) przy ul. Zagórskiej  173, </w:t>
      </w:r>
    </w:p>
    <w:p w14:paraId="00000019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Wschód Sp. z o.o. z siedzibą w Zamościu (22-400) przy ul. Hrubieszowskiej 173,</w:t>
      </w:r>
    </w:p>
    <w:p w14:paraId="0000001A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Szczytno Sp. z o.o. z siedzibą w Szczytnie (12-100) przy ul. Solidarności 17,</w:t>
      </w:r>
    </w:p>
    <w:p w14:paraId="0000001B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Fundacja Veolia Polska z siedzibą w Warszawie (02-566) przy ul. Puławskiej 2, </w:t>
      </w:r>
    </w:p>
    <w:p w14:paraId="0000001C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PWiK Sp. z o. o. w Tarnowskich Górach z siedzibą w Tarnowskich Górach (42-600) przy  ul. Opolskiej 51, </w:t>
      </w:r>
    </w:p>
    <w:p w14:paraId="0000001D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3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EKOZEC Sp. z o.o. z siedzibą w Poznaniu (61- 016) przy ul. Energetycznej 7A, </w:t>
      </w:r>
    </w:p>
    <w:p w14:paraId="0000001E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Construction Development Center Sp. z o.o. Sp. z o.o. z siedzibą w Poznaniu (61-017)  przy ul. Energetycznej 7A, </w:t>
      </w:r>
    </w:p>
    <w:p w14:paraId="0000001F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7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PEC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Wągrowiec Sp. z o.o. z siedzibą w Wągrowcu (62-100) przy ul. Mieczysława  Jeżyka 52, </w:t>
      </w:r>
    </w:p>
    <w:p w14:paraId="00000020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Zachód Sp. z o.o. z siedzibą w Wrocławiu (53-333) przy ul. Powstańców Śląskich  28/30, </w:t>
      </w:r>
    </w:p>
    <w:p w14:paraId="00000021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Energy Contracting Poland sp. Z o.o. z siedzibą Warszawie (02-566) przy ul.  Puławskiej 2. </w:t>
      </w:r>
    </w:p>
    <w:p w14:paraId="00000022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9" w:lineRule="auto"/>
        <w:ind w:left="10" w:right="-3" w:hanging="1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Z Inspektorem ochrony danych osobowych w spółkach wymienionych powyżej mogą się  Państwo kontaktować pod adresem: </w:t>
      </w:r>
      <w:r>
        <w:rPr>
          <w:rFonts w:ascii="Cambria" w:eastAsia="Cambria" w:hAnsi="Cambria" w:cs="Cambria"/>
          <w:color w:val="1155CC"/>
          <w:sz w:val="22"/>
          <w:szCs w:val="22"/>
          <w:u w:val="single"/>
        </w:rPr>
        <w:t>inspektor.pl.vpol@veolia.com</w:t>
      </w:r>
      <w:r>
        <w:rPr>
          <w:rFonts w:ascii="Cambria" w:eastAsia="Cambria" w:hAnsi="Cambria" w:cs="Cambria"/>
          <w:color w:val="000000"/>
          <w:sz w:val="22"/>
          <w:szCs w:val="22"/>
        </w:rPr>
        <w:t>.</w:t>
      </w:r>
    </w:p>
    <w:sectPr w:rsidR="00D258AF">
      <w:pgSz w:w="11900" w:h="16820"/>
      <w:pgMar w:top="1430" w:right="1389" w:bottom="1771" w:left="1442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B1068"/>
    <w:multiLevelType w:val="multilevel"/>
    <w:tmpl w:val="4DA88F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8AF"/>
    <w:rsid w:val="001D6FA0"/>
    <w:rsid w:val="004B7D4D"/>
    <w:rsid w:val="00D2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2A84"/>
  <w15:docId w15:val="{87CFB184-109A-4D3F-8197-89049AB7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545</Words>
  <Characters>3275</Characters>
  <Application>Microsoft Office Word</Application>
  <DocSecurity>0</DocSecurity>
  <Lines>27</Lines>
  <Paragraphs>7</Paragraphs>
  <ScaleCrop>false</ScaleCrop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Gilarska-Drozd Katarzyna - ADICT</cp:lastModifiedBy>
  <cp:revision>3</cp:revision>
  <dcterms:created xsi:type="dcterms:W3CDTF">2024-01-30T12:12:00Z</dcterms:created>
  <dcterms:modified xsi:type="dcterms:W3CDTF">2025-12-04T09:45:00Z</dcterms:modified>
</cp:coreProperties>
</file>